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4C76C" w14:textId="781B805C" w:rsidR="00E8053E" w:rsidRPr="001764FC" w:rsidRDefault="00C65180" w:rsidP="001764FC">
      <w:pPr>
        <w:spacing w:after="0" w:line="240" w:lineRule="auto"/>
        <w:jc w:val="center"/>
        <w:rPr>
          <w:sz w:val="32"/>
          <w:szCs w:val="32"/>
        </w:rPr>
      </w:pPr>
      <w:r w:rsidRPr="00C65180">
        <w:rPr>
          <w:rFonts w:ascii="Lucida Calligraphy" w:hAnsi="Lucida Calligraphy"/>
          <w:noProof/>
          <w:sz w:val="56"/>
          <w:szCs w:val="56"/>
        </w:rPr>
        <w:drawing>
          <wp:anchor distT="0" distB="0" distL="114300" distR="114300" simplePos="0" relativeHeight="251659776" behindDoc="0" locked="0" layoutInCell="1" allowOverlap="1" wp14:anchorId="53C0024D" wp14:editId="16E06AF6">
            <wp:simplePos x="914400" y="914400"/>
            <wp:positionH relativeFrom="margin">
              <wp:align>left</wp:align>
            </wp:positionH>
            <wp:positionV relativeFrom="paragraph">
              <wp:align>top</wp:align>
            </wp:positionV>
            <wp:extent cx="855980" cy="899160"/>
            <wp:effectExtent l="0" t="0" r="1270" b="0"/>
            <wp:wrapSquare wrapText="bothSides"/>
            <wp:docPr id="1" name="Picture 1" descr="A close 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flower-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5980" cy="899160"/>
                    </a:xfrm>
                    <a:prstGeom prst="rect">
                      <a:avLst/>
                    </a:prstGeom>
                  </pic:spPr>
                </pic:pic>
              </a:graphicData>
            </a:graphic>
            <wp14:sizeRelH relativeFrom="margin">
              <wp14:pctWidth>0</wp14:pctWidth>
            </wp14:sizeRelH>
            <wp14:sizeRelV relativeFrom="margin">
              <wp14:pctHeight>0</wp14:pctHeight>
            </wp14:sizeRelV>
          </wp:anchor>
        </w:drawing>
      </w:r>
      <w:r w:rsidRPr="00C65180">
        <w:rPr>
          <w:rFonts w:ascii="Lucida Calligraphy" w:hAnsi="Lucida Calligraphy"/>
          <w:sz w:val="56"/>
          <w:szCs w:val="56"/>
        </w:rPr>
        <w:t>Compassionate Med Spa</w:t>
      </w:r>
      <w:r w:rsidRPr="00C65180">
        <w:rPr>
          <w:rFonts w:ascii="Lucida Calligraphy" w:hAnsi="Lucida Calligraphy"/>
          <w:sz w:val="56"/>
          <w:szCs w:val="56"/>
        </w:rPr>
        <w:br w:type="textWrapping" w:clear="all"/>
      </w:r>
      <w:r w:rsidR="00E8053E" w:rsidRPr="001764FC">
        <w:rPr>
          <w:sz w:val="32"/>
          <w:szCs w:val="32"/>
        </w:rPr>
        <w:t xml:space="preserve">CONSENT </w:t>
      </w:r>
      <w:proofErr w:type="gramStart"/>
      <w:r w:rsidR="00E8053E" w:rsidRPr="001764FC">
        <w:rPr>
          <w:sz w:val="32"/>
          <w:szCs w:val="32"/>
        </w:rPr>
        <w:t xml:space="preserve">FORM  </w:t>
      </w:r>
      <w:proofErr w:type="spellStart"/>
      <w:r w:rsidR="00EC76E7">
        <w:rPr>
          <w:sz w:val="32"/>
          <w:szCs w:val="32"/>
        </w:rPr>
        <w:t>Ultherapy</w:t>
      </w:r>
      <w:proofErr w:type="spellEnd"/>
      <w:proofErr w:type="gramEnd"/>
      <w:r w:rsidR="00EC76E7">
        <w:rPr>
          <w:sz w:val="32"/>
          <w:szCs w:val="32"/>
        </w:rPr>
        <w:t xml:space="preserve"> treatment </w:t>
      </w:r>
    </w:p>
    <w:p w14:paraId="5F637E7B" w14:textId="3E461B1F" w:rsidR="00E8053E" w:rsidRPr="001764FC" w:rsidRDefault="00E8053E" w:rsidP="001764FC">
      <w:pPr>
        <w:spacing w:after="0" w:line="240" w:lineRule="auto"/>
        <w:jc w:val="center"/>
        <w:rPr>
          <w:sz w:val="32"/>
          <w:szCs w:val="32"/>
        </w:rPr>
      </w:pPr>
    </w:p>
    <w:p w14:paraId="06F82574" w14:textId="77777777" w:rsidR="00E8053E" w:rsidRPr="00EC76E7" w:rsidRDefault="00E8053E" w:rsidP="00E8053E">
      <w:pPr>
        <w:spacing w:after="0" w:line="240" w:lineRule="auto"/>
        <w:rPr>
          <w:sz w:val="24"/>
          <w:szCs w:val="24"/>
        </w:rPr>
      </w:pPr>
      <w:r w:rsidRPr="00EC76E7">
        <w:rPr>
          <w:sz w:val="24"/>
          <w:szCs w:val="24"/>
        </w:rPr>
        <w:t xml:space="preserve"> </w:t>
      </w:r>
    </w:p>
    <w:p w14:paraId="0C0F77A1" w14:textId="589A903F" w:rsidR="00C65180" w:rsidRDefault="00EC76E7" w:rsidP="00EC76E7">
      <w:pPr>
        <w:spacing w:after="0" w:line="240" w:lineRule="auto"/>
        <w:rPr>
          <w:sz w:val="24"/>
          <w:szCs w:val="24"/>
        </w:rPr>
      </w:pPr>
      <w:r w:rsidRPr="00EC76E7">
        <w:rPr>
          <w:sz w:val="24"/>
          <w:szCs w:val="24"/>
        </w:rPr>
        <w:t xml:space="preserve">In considering an </w:t>
      </w:r>
      <w:proofErr w:type="spellStart"/>
      <w:r w:rsidRPr="00EC76E7">
        <w:rPr>
          <w:sz w:val="24"/>
          <w:szCs w:val="24"/>
        </w:rPr>
        <w:t>Ultherapy</w:t>
      </w:r>
      <w:proofErr w:type="spellEnd"/>
      <w:r>
        <w:rPr>
          <w:sz w:val="24"/>
          <w:szCs w:val="24"/>
        </w:rPr>
        <w:t xml:space="preserve"> </w:t>
      </w:r>
      <w:r w:rsidRPr="00EC76E7">
        <w:rPr>
          <w:sz w:val="24"/>
          <w:szCs w:val="24"/>
        </w:rPr>
        <w:t>treatment</w:t>
      </w:r>
      <w:r>
        <w:rPr>
          <w:sz w:val="24"/>
          <w:szCs w:val="24"/>
        </w:rPr>
        <w:t xml:space="preserve"> with the </w:t>
      </w:r>
      <w:proofErr w:type="spellStart"/>
      <w:r>
        <w:rPr>
          <w:sz w:val="24"/>
          <w:szCs w:val="24"/>
        </w:rPr>
        <w:t>Ulthera</w:t>
      </w:r>
      <w:proofErr w:type="spellEnd"/>
      <w:r>
        <w:rPr>
          <w:sz w:val="24"/>
          <w:szCs w:val="24"/>
        </w:rPr>
        <w:t xml:space="preserve"> System, please read the following information carefully and discuss any questions you may have with Robin Fletcher DePree DNP, CNP.</w:t>
      </w:r>
    </w:p>
    <w:p w14:paraId="6CF746B9" w14:textId="6561138D" w:rsidR="00EC76E7" w:rsidRDefault="00EC76E7" w:rsidP="00EC76E7">
      <w:pPr>
        <w:spacing w:after="0" w:line="240" w:lineRule="auto"/>
        <w:rPr>
          <w:sz w:val="24"/>
          <w:szCs w:val="24"/>
        </w:rPr>
      </w:pPr>
    </w:p>
    <w:p w14:paraId="5837FB3D" w14:textId="18CD7E92" w:rsidR="00EC76E7" w:rsidRDefault="00EC76E7" w:rsidP="00EC76E7">
      <w:pPr>
        <w:spacing w:after="0" w:line="240" w:lineRule="auto"/>
        <w:rPr>
          <w:sz w:val="24"/>
          <w:szCs w:val="24"/>
        </w:rPr>
      </w:pPr>
      <w:r>
        <w:rPr>
          <w:sz w:val="24"/>
          <w:szCs w:val="24"/>
        </w:rPr>
        <w:t xml:space="preserve">The </w:t>
      </w:r>
      <w:proofErr w:type="spellStart"/>
      <w:r>
        <w:rPr>
          <w:sz w:val="24"/>
          <w:szCs w:val="24"/>
        </w:rPr>
        <w:t>Ulthera</w:t>
      </w:r>
      <w:proofErr w:type="spellEnd"/>
      <w:r>
        <w:rPr>
          <w:sz w:val="24"/>
          <w:szCs w:val="24"/>
        </w:rPr>
        <w:t xml:space="preserve"> System delivers a low amount of focused ultrasound energy to the skin.  The heat from the ultrasound stimulates new collagen to form.  I understand that there can be discomfort during the treatment when the ultrasound is being delivered.  I have discussed with Dr. Robin Fletcher DePree the options available to me to optimize my comfort during the procedure.  </w:t>
      </w:r>
    </w:p>
    <w:p w14:paraId="272490DC" w14:textId="40D60810" w:rsidR="00EC76E7" w:rsidRDefault="00EC76E7" w:rsidP="00EC76E7">
      <w:pPr>
        <w:spacing w:after="0" w:line="240" w:lineRule="auto"/>
        <w:rPr>
          <w:sz w:val="24"/>
          <w:szCs w:val="24"/>
        </w:rPr>
      </w:pPr>
    </w:p>
    <w:p w14:paraId="7135C702" w14:textId="15B8247A" w:rsidR="00EC76E7" w:rsidRDefault="00EC76E7" w:rsidP="00EC76E7">
      <w:pPr>
        <w:spacing w:after="0" w:line="240" w:lineRule="auto"/>
        <w:rPr>
          <w:sz w:val="24"/>
          <w:szCs w:val="24"/>
        </w:rPr>
      </w:pPr>
      <w:r>
        <w:rPr>
          <w:sz w:val="24"/>
          <w:szCs w:val="24"/>
        </w:rPr>
        <w:t xml:space="preserve">Immediately following </w:t>
      </w:r>
      <w:proofErr w:type="spellStart"/>
      <w:r>
        <w:rPr>
          <w:sz w:val="24"/>
          <w:szCs w:val="24"/>
        </w:rPr>
        <w:t>Ulthera</w:t>
      </w:r>
      <w:proofErr w:type="spellEnd"/>
      <w:r>
        <w:rPr>
          <w:sz w:val="24"/>
          <w:szCs w:val="24"/>
        </w:rPr>
        <w:t>, the skin may appear red for a few hours.  It is not uncommon to experience slight swelling for a few days following the procedure or tingling /tenderness to the touch for days to weeks following the procedure, but these are mild and temporary in nature.</w:t>
      </w:r>
    </w:p>
    <w:p w14:paraId="545C06BB" w14:textId="697B066D" w:rsidR="00EC76E7" w:rsidRDefault="00EC76E7" w:rsidP="00EC76E7">
      <w:pPr>
        <w:spacing w:after="0" w:line="240" w:lineRule="auto"/>
        <w:rPr>
          <w:sz w:val="24"/>
          <w:szCs w:val="24"/>
        </w:rPr>
      </w:pPr>
    </w:p>
    <w:p w14:paraId="2FB28347" w14:textId="628DFF23" w:rsidR="00EC76E7" w:rsidRDefault="00EC76E7" w:rsidP="00EC76E7">
      <w:pPr>
        <w:spacing w:after="0" w:line="240" w:lineRule="auto"/>
        <w:rPr>
          <w:sz w:val="24"/>
          <w:szCs w:val="24"/>
        </w:rPr>
      </w:pPr>
      <w:r>
        <w:rPr>
          <w:sz w:val="24"/>
          <w:szCs w:val="24"/>
        </w:rPr>
        <w:t>Occasional temporary effects may include bruising or welts, which resolve in hours to days, or numbness in a select area, which resolves in days to weeks.</w:t>
      </w:r>
    </w:p>
    <w:p w14:paraId="7C81D03B" w14:textId="1B1E6491" w:rsidR="00EC76E7" w:rsidRDefault="00EC76E7" w:rsidP="00EC76E7">
      <w:pPr>
        <w:spacing w:after="0" w:line="240" w:lineRule="auto"/>
        <w:rPr>
          <w:sz w:val="24"/>
          <w:szCs w:val="24"/>
        </w:rPr>
      </w:pPr>
    </w:p>
    <w:p w14:paraId="7804CF56" w14:textId="2BE2AA46" w:rsidR="00EC76E7" w:rsidRDefault="00EC76E7" w:rsidP="00EC76E7">
      <w:pPr>
        <w:spacing w:after="0" w:line="240" w:lineRule="auto"/>
        <w:rPr>
          <w:sz w:val="24"/>
          <w:szCs w:val="24"/>
        </w:rPr>
      </w:pPr>
      <w:r>
        <w:rPr>
          <w:sz w:val="24"/>
          <w:szCs w:val="24"/>
        </w:rPr>
        <w:t xml:space="preserve">As with any medical procedure, there are possible risks associated with treatment there is a remote risk of a burn that may or may not lead to scarring (either of which will </w:t>
      </w:r>
      <w:proofErr w:type="gramStart"/>
      <w:r>
        <w:rPr>
          <w:sz w:val="24"/>
          <w:szCs w:val="24"/>
        </w:rPr>
        <w:t>responds</w:t>
      </w:r>
      <w:proofErr w:type="gramEnd"/>
      <w:r>
        <w:rPr>
          <w:sz w:val="24"/>
          <w:szCs w:val="24"/>
        </w:rPr>
        <w:t xml:space="preserve"> to medical care), or temporary nerve inflammation, which will resolve in a matter of days to weeks.  Temporary local muscle weakness may result in after treatment due to inflammation of a motor nerve.  Temporary numbness may result after treatment due to inflammation of a sensory nerve.</w:t>
      </w:r>
    </w:p>
    <w:p w14:paraId="405DA2D0" w14:textId="633BE864" w:rsidR="00EC76E7" w:rsidRDefault="00EC76E7" w:rsidP="00EC76E7">
      <w:pPr>
        <w:spacing w:after="0" w:line="240" w:lineRule="auto"/>
        <w:rPr>
          <w:sz w:val="24"/>
          <w:szCs w:val="24"/>
        </w:rPr>
      </w:pPr>
    </w:p>
    <w:p w14:paraId="0C4F3493" w14:textId="4F79418B" w:rsidR="00EC76E7" w:rsidRDefault="00EC76E7" w:rsidP="00EC76E7">
      <w:pPr>
        <w:spacing w:after="0" w:line="240" w:lineRule="auto"/>
        <w:rPr>
          <w:sz w:val="24"/>
          <w:szCs w:val="24"/>
        </w:rPr>
      </w:pPr>
      <w:r>
        <w:rPr>
          <w:sz w:val="24"/>
          <w:szCs w:val="24"/>
        </w:rPr>
        <w:t xml:space="preserve">It has been explained to me that the results vary from patient to patient, and occasionally, the collagen building on the inside that helps counter the effects of gravity does not have a visible effect on the outside.  I understand that the results will unfold over the course of 2 to 3 months and that some patients may benefit from more than one treatment.  I also understand that a noninvasive </w:t>
      </w:r>
      <w:proofErr w:type="spellStart"/>
      <w:r>
        <w:rPr>
          <w:sz w:val="24"/>
          <w:szCs w:val="24"/>
        </w:rPr>
        <w:t>Ultherapy</w:t>
      </w:r>
      <w:proofErr w:type="spellEnd"/>
      <w:r>
        <w:rPr>
          <w:sz w:val="24"/>
          <w:szCs w:val="24"/>
        </w:rPr>
        <w:t xml:space="preserve"> treatment is not intended to produce the same results as an invasive surgical procedure.  </w:t>
      </w:r>
    </w:p>
    <w:p w14:paraId="089CDE49" w14:textId="05083D69" w:rsidR="00EC76E7" w:rsidRDefault="00EC76E7" w:rsidP="00EC76E7">
      <w:pPr>
        <w:spacing w:after="0" w:line="240" w:lineRule="auto"/>
        <w:rPr>
          <w:sz w:val="24"/>
          <w:szCs w:val="24"/>
        </w:rPr>
      </w:pPr>
    </w:p>
    <w:p w14:paraId="2828A309" w14:textId="3A036B75" w:rsidR="00EC76E7" w:rsidRDefault="00EC76E7" w:rsidP="00EC76E7">
      <w:pPr>
        <w:spacing w:after="0" w:line="240" w:lineRule="auto"/>
        <w:rPr>
          <w:sz w:val="24"/>
          <w:szCs w:val="24"/>
        </w:rPr>
      </w:pPr>
    </w:p>
    <w:p w14:paraId="303E4384" w14:textId="6D049C75" w:rsidR="00EC76E7" w:rsidRDefault="00EC76E7" w:rsidP="00EC76E7">
      <w:pPr>
        <w:spacing w:after="0" w:line="240" w:lineRule="auto"/>
        <w:rPr>
          <w:sz w:val="24"/>
          <w:szCs w:val="24"/>
        </w:rPr>
      </w:pPr>
      <w:r>
        <w:rPr>
          <w:sz w:val="24"/>
          <w:szCs w:val="24"/>
        </w:rPr>
        <w:t xml:space="preserve">I have read and understand all information presented to me and authorize the medical practice of Compassionate Health Care/MedSpa to administer the </w:t>
      </w:r>
      <w:proofErr w:type="spellStart"/>
      <w:r>
        <w:rPr>
          <w:sz w:val="24"/>
          <w:szCs w:val="24"/>
        </w:rPr>
        <w:t>Ultherapy</w:t>
      </w:r>
      <w:proofErr w:type="spellEnd"/>
      <w:r>
        <w:rPr>
          <w:sz w:val="24"/>
          <w:szCs w:val="24"/>
        </w:rPr>
        <w:t xml:space="preserve"> procedure on me.</w:t>
      </w:r>
    </w:p>
    <w:p w14:paraId="64F32D23" w14:textId="601782A3" w:rsidR="00EC76E7" w:rsidRDefault="00EC76E7" w:rsidP="00EC76E7">
      <w:pPr>
        <w:spacing w:after="0" w:line="240" w:lineRule="auto"/>
        <w:rPr>
          <w:sz w:val="24"/>
          <w:szCs w:val="24"/>
        </w:rPr>
      </w:pPr>
    </w:p>
    <w:p w14:paraId="00FB88C7" w14:textId="77777777" w:rsidR="00EC76E7" w:rsidRPr="00EC76E7" w:rsidRDefault="00EC76E7" w:rsidP="00EC76E7">
      <w:pPr>
        <w:spacing w:after="0" w:line="240" w:lineRule="auto"/>
        <w:rPr>
          <w:sz w:val="24"/>
          <w:szCs w:val="24"/>
        </w:rPr>
      </w:pPr>
    </w:p>
    <w:sectPr w:rsidR="00EC76E7" w:rsidRPr="00EC7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80"/>
    <w:rsid w:val="001764FC"/>
    <w:rsid w:val="00192698"/>
    <w:rsid w:val="003738AB"/>
    <w:rsid w:val="00427A02"/>
    <w:rsid w:val="006D39CD"/>
    <w:rsid w:val="006D72D1"/>
    <w:rsid w:val="00704FC2"/>
    <w:rsid w:val="00727B5A"/>
    <w:rsid w:val="00740052"/>
    <w:rsid w:val="009F1C48"/>
    <w:rsid w:val="00A40E53"/>
    <w:rsid w:val="00B13135"/>
    <w:rsid w:val="00C40492"/>
    <w:rsid w:val="00C65180"/>
    <w:rsid w:val="00DB6BD0"/>
    <w:rsid w:val="00DD0268"/>
    <w:rsid w:val="00E8053E"/>
    <w:rsid w:val="00EC76E7"/>
    <w:rsid w:val="00F22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4596"/>
  <w15:chartTrackingRefBased/>
  <w15:docId w15:val="{973E5822-C460-4593-B69C-D2E3BFAD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B0643-1543-4BF5-80DB-CEC36A02D4AC}">
  <ds:schemaRefs>
    <ds:schemaRef ds:uri="http://schemas.openxmlformats.org/officeDocument/2006/bibliography"/>
  </ds:schemaRefs>
</ds:datastoreItem>
</file>

<file path=docMetadata/LabelInfo.xml><?xml version="1.0" encoding="utf-8"?>
<clbl:labelList xmlns:clbl="http://schemas.microsoft.com/office/2020/mipLabelMetadata">
  <clbl:label id="{2709a970-81b4-4def-bda1-d6eaeca57e6e}" enabled="1" method="Privileged" siteId="{d5f1622b-14a3-45a6-b069-003f8dc4851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hcec25@gmail.com</dc:creator>
  <cp:keywords/>
  <dc:description/>
  <cp:lastModifiedBy>Dustin C. Morgan</cp:lastModifiedBy>
  <cp:revision>2</cp:revision>
  <dcterms:created xsi:type="dcterms:W3CDTF">2025-01-03T19:52:00Z</dcterms:created>
  <dcterms:modified xsi:type="dcterms:W3CDTF">2025-01-03T19:52:00Z</dcterms:modified>
</cp:coreProperties>
</file>